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BF7B1" w14:textId="6A788747" w:rsidR="00264F1F" w:rsidRDefault="00457EA2">
      <w:r>
        <w:t xml:space="preserve">AB-3088 and CDC </w:t>
      </w:r>
      <w:r w:rsidR="00284DCB">
        <w:t>Presentation</w:t>
      </w:r>
      <w:r w:rsidR="003C3A66">
        <w:t xml:space="preserve"> Bookmarks:</w:t>
      </w:r>
    </w:p>
    <w:p w14:paraId="41E07563" w14:textId="318BFAF7" w:rsidR="003C3A66" w:rsidRDefault="003C3A66">
      <w:r>
        <w:t xml:space="preserve">Overview of Presentation: </w:t>
      </w:r>
      <w:hyperlink r:id="rId7" w:history="1">
        <w:r w:rsidR="007679AD" w:rsidRPr="001B5A94">
          <w:rPr>
            <w:rStyle w:val="Hyperlink"/>
          </w:rPr>
          <w:t>https://youtu.be/L_AnSPfdsdQ?t=349</w:t>
        </w:r>
      </w:hyperlink>
      <w:r w:rsidR="007679AD">
        <w:t xml:space="preserve"> </w:t>
      </w:r>
    </w:p>
    <w:p w14:paraId="50D14A98" w14:textId="74C2CBC1" w:rsidR="003C3A66" w:rsidRDefault="003C3A66">
      <w:r>
        <w:t xml:space="preserve">CDC Order Overview: </w:t>
      </w:r>
      <w:hyperlink r:id="rId8" w:history="1">
        <w:r w:rsidRPr="001B5A94">
          <w:rPr>
            <w:rStyle w:val="Hyperlink"/>
          </w:rPr>
          <w:t>https://youtu.be/L_AnSPfdsdQ?t=391</w:t>
        </w:r>
      </w:hyperlink>
    </w:p>
    <w:p w14:paraId="700FAAB7" w14:textId="1CE667B1" w:rsidR="003C3A66" w:rsidRDefault="003C3A66">
      <w:r>
        <w:t xml:space="preserve">CDC Order Declaration from Tenant to Trigger Protections: </w:t>
      </w:r>
      <w:hyperlink r:id="rId9" w:history="1">
        <w:r w:rsidRPr="001B5A94">
          <w:rPr>
            <w:rStyle w:val="Hyperlink"/>
          </w:rPr>
          <w:t>https://youtu.be/L_AnSPfdsdQ?t=441</w:t>
        </w:r>
      </w:hyperlink>
      <w:r>
        <w:t xml:space="preserve"> </w:t>
      </w:r>
    </w:p>
    <w:p w14:paraId="4E24ABBF" w14:textId="561BD2A4" w:rsidR="003C3A66" w:rsidRDefault="003C3A66">
      <w:r>
        <w:t xml:space="preserve">CDC Order Exclusions: </w:t>
      </w:r>
      <w:hyperlink r:id="rId10" w:history="1">
        <w:r w:rsidRPr="001B5A94">
          <w:rPr>
            <w:rStyle w:val="Hyperlink"/>
          </w:rPr>
          <w:t>https://youtu.be/L_AnSPfdsdQ?t=556</w:t>
        </w:r>
      </w:hyperlink>
      <w:r>
        <w:t xml:space="preserve"> </w:t>
      </w:r>
    </w:p>
    <w:p w14:paraId="046CCF06" w14:textId="0FA10BD5" w:rsidR="008352C0" w:rsidRDefault="008352C0">
      <w:r>
        <w:t xml:space="preserve">CDC Order </w:t>
      </w:r>
      <w:r w:rsidR="00D65695">
        <w:t>Applicability</w:t>
      </w:r>
      <w:r>
        <w:t xml:space="preserve"> in Solano County</w:t>
      </w:r>
      <w:r w:rsidR="00D65695">
        <w:t xml:space="preserve">: </w:t>
      </w:r>
      <w:hyperlink r:id="rId11" w:history="1">
        <w:r w:rsidR="00D65695" w:rsidRPr="001B5A94">
          <w:rPr>
            <w:rStyle w:val="Hyperlink"/>
          </w:rPr>
          <w:t>https://youtu.be/L_AnSPfdsdQ?t=686</w:t>
        </w:r>
      </w:hyperlink>
      <w:r w:rsidR="00D65695">
        <w:t xml:space="preserve"> </w:t>
      </w:r>
    </w:p>
    <w:p w14:paraId="54289B57" w14:textId="5CC1A251" w:rsidR="00D65695" w:rsidRDefault="00D65695">
      <w:r>
        <w:t xml:space="preserve">CDC Order Penalties: </w:t>
      </w:r>
      <w:hyperlink r:id="rId12" w:history="1">
        <w:r w:rsidR="009D1CC3" w:rsidRPr="001B5A94">
          <w:rPr>
            <w:rStyle w:val="Hyperlink"/>
          </w:rPr>
          <w:t>https://youtu.be/L_AnSPfdsdQ?t=718</w:t>
        </w:r>
      </w:hyperlink>
      <w:r w:rsidR="009D1CC3">
        <w:t xml:space="preserve"> </w:t>
      </w:r>
    </w:p>
    <w:p w14:paraId="0B7CD59F" w14:textId="45E6FB3A" w:rsidR="0005278F" w:rsidRDefault="0005278F">
      <w:r>
        <w:t xml:space="preserve">AB-3088 Overview: </w:t>
      </w:r>
      <w:hyperlink r:id="rId13" w:history="1">
        <w:r w:rsidR="003917FD" w:rsidRPr="001B5A94">
          <w:rPr>
            <w:rStyle w:val="Hyperlink"/>
          </w:rPr>
          <w:t>https://youtu.be/L_AnSPfdsdQ?t=962</w:t>
        </w:r>
      </w:hyperlink>
      <w:r w:rsidR="003917FD">
        <w:t xml:space="preserve"> </w:t>
      </w:r>
    </w:p>
    <w:p w14:paraId="4940B62A" w14:textId="53603F3A" w:rsidR="003917FD" w:rsidRDefault="00D1372E">
      <w:r>
        <w:t>What We Are Covering Today</w:t>
      </w:r>
      <w:r w:rsidR="00231EE7">
        <w:t xml:space="preserve"> in AB-3088</w:t>
      </w:r>
      <w:r>
        <w:t xml:space="preserve">: </w:t>
      </w:r>
      <w:hyperlink r:id="rId14" w:history="1">
        <w:r w:rsidR="00231EE7" w:rsidRPr="001B5A94">
          <w:rPr>
            <w:rStyle w:val="Hyperlink"/>
          </w:rPr>
          <w:t>https://youtu.be/L_AnSPfdsdQ?t=1154</w:t>
        </w:r>
      </w:hyperlink>
    </w:p>
    <w:p w14:paraId="2E667FD2" w14:textId="13127D72" w:rsidR="0079685C" w:rsidRDefault="0079685C">
      <w:r>
        <w:t xml:space="preserve">Sorry Landlords </w:t>
      </w:r>
      <w:r w:rsidR="003D6234">
        <w:t>If Your Case Involves Collecting Money The Court Is Closed for You Until October 5, 2020</w:t>
      </w:r>
      <w:r w:rsidR="006E5972" w:rsidRPr="006E5972">
        <w:t xml:space="preserve"> </w:t>
      </w:r>
      <w:r w:rsidR="00FC06DE">
        <w:t xml:space="preserve">Per CCP 1179.01 </w:t>
      </w:r>
      <w:hyperlink r:id="rId15" w:history="1">
        <w:r w:rsidR="00D874F4" w:rsidRPr="001B5A94">
          <w:rPr>
            <w:rStyle w:val="Hyperlink"/>
          </w:rPr>
          <w:t>https://youtu.be/L_AnSPfdsdQ?t=1301</w:t>
        </w:r>
      </w:hyperlink>
      <w:r w:rsidR="006E5972">
        <w:t xml:space="preserve"> </w:t>
      </w:r>
    </w:p>
    <w:p w14:paraId="476344D9" w14:textId="7A154035" w:rsidR="00D874F4" w:rsidRDefault="00D874F4">
      <w:r>
        <w:t>Sorry Landlords and Owners Per CCP 1179.03.5, Courts Can Only Enter Eviction Judgments for only Certain Types of Evictions Cases</w:t>
      </w:r>
      <w:r w:rsidR="00351C73">
        <w:t xml:space="preserve"> until February 1, 2021</w:t>
      </w:r>
      <w:r>
        <w:t xml:space="preserve">: </w:t>
      </w:r>
      <w:hyperlink r:id="rId16" w:history="1">
        <w:r w:rsidR="00D8773E" w:rsidRPr="001B5A94">
          <w:rPr>
            <w:rStyle w:val="Hyperlink"/>
          </w:rPr>
          <w:t>https://youtu.be/L_AnSPfdsdQ?t=1457</w:t>
        </w:r>
      </w:hyperlink>
      <w:r w:rsidR="00D8773E">
        <w:t xml:space="preserve"> </w:t>
      </w:r>
    </w:p>
    <w:p w14:paraId="1C4D2FE3" w14:textId="3DB592B8" w:rsidR="00BF1053" w:rsidRDefault="00A80275">
      <w:r>
        <w:t xml:space="preserve">Landlords that Had No Fault Termination Notices, Lease Expirations and People Getting Rid of Tenants at Will </w:t>
      </w:r>
      <w:r w:rsidR="00C10B1D">
        <w:t xml:space="preserve">(Guest that Overstayed Their Welcome) Got the Short End of the Stick. No Evictions for these landlords until after </w:t>
      </w:r>
      <w:r w:rsidR="005F083B">
        <w:t xml:space="preserve">February 1, 2021: </w:t>
      </w:r>
      <w:hyperlink r:id="rId17" w:history="1">
        <w:r w:rsidR="005F083B" w:rsidRPr="001B5A94">
          <w:rPr>
            <w:rStyle w:val="Hyperlink"/>
          </w:rPr>
          <w:t>https://youtu.be/L_AnSPfdsdQ?t=1636</w:t>
        </w:r>
      </w:hyperlink>
      <w:r w:rsidR="005F083B">
        <w:t xml:space="preserve"> </w:t>
      </w:r>
    </w:p>
    <w:p w14:paraId="79CA82F8" w14:textId="0AE96594" w:rsidR="00F47D39" w:rsidRDefault="00F47D39">
      <w:r>
        <w:t xml:space="preserve">Landlords, You Better Give this Disclosure to Your Tenant Now </w:t>
      </w:r>
      <w:r w:rsidR="00CB47B1">
        <w:t>Before 9/30/2020 if your tenant Had Rent Due from March 1, 2020 thru August 31, 2020</w:t>
      </w:r>
      <w:r w:rsidR="00B50BEE">
        <w:t xml:space="preserve"> and your tenant has not paid that rent in full by 9/1/2020: </w:t>
      </w:r>
      <w:hyperlink r:id="rId18" w:history="1">
        <w:r w:rsidR="001F65BB" w:rsidRPr="001B5A94">
          <w:rPr>
            <w:rStyle w:val="Hyperlink"/>
          </w:rPr>
          <w:t>https://youtu.be/L_AnSPfdsdQ?t=1804</w:t>
        </w:r>
      </w:hyperlink>
      <w:r w:rsidR="001F65BB">
        <w:t xml:space="preserve"> </w:t>
      </w:r>
    </w:p>
    <w:p w14:paraId="36EAA14E" w14:textId="402502DF" w:rsidR="003D4BB8" w:rsidRDefault="003D4BB8">
      <w:r>
        <w:t xml:space="preserve">Overview of the new 15 Day Notices Under CCP 1179.03(b) and (c) For Non-Payment of Rent </w:t>
      </w:r>
      <w:r w:rsidR="0018405E">
        <w:t xml:space="preserve">Accruing from March 1, 2020 thru January 31, 2021 </w:t>
      </w:r>
      <w:hyperlink r:id="rId19" w:history="1">
        <w:r w:rsidR="00F80179" w:rsidRPr="001B5A94">
          <w:rPr>
            <w:rStyle w:val="Hyperlink"/>
          </w:rPr>
          <w:t>https://youtu.be/L_AnSPfdsdQ?t=2050</w:t>
        </w:r>
      </w:hyperlink>
      <w:r w:rsidR="00F80179">
        <w:t xml:space="preserve"> </w:t>
      </w:r>
    </w:p>
    <w:p w14:paraId="66EBF9FA" w14:textId="13A05D58" w:rsidR="005F0EC8" w:rsidRDefault="005F0EC8">
      <w:bookmarkStart w:id="0" w:name="_Hlk50389923"/>
      <w:r>
        <w:t>Explanation of 15-Day Notices Under CCP 1179.03(b) Rent</w:t>
      </w:r>
      <w:r w:rsidR="00923C8A">
        <w:t xml:space="preserve">/Monetary </w:t>
      </w:r>
      <w:r w:rsidR="00C664DB">
        <w:t>Breach</w:t>
      </w:r>
      <w:r>
        <w:t xml:space="preserve"> accruing from March 1, 2020 thru August </w:t>
      </w:r>
      <w:r w:rsidR="003B0824">
        <w:t xml:space="preserve">31, 2020 </w:t>
      </w:r>
      <w:hyperlink r:id="rId20" w:history="1">
        <w:r w:rsidR="00C664DB" w:rsidRPr="001B5A94">
          <w:rPr>
            <w:rStyle w:val="Hyperlink"/>
          </w:rPr>
          <w:t>https://youtu.be/L_AnSPfdsdQ?t=2142</w:t>
        </w:r>
      </w:hyperlink>
      <w:r w:rsidR="00C664DB">
        <w:t xml:space="preserve"> </w:t>
      </w:r>
    </w:p>
    <w:bookmarkEnd w:id="0"/>
    <w:p w14:paraId="0A29C300" w14:textId="2F07DB15" w:rsidR="00C664DB" w:rsidRDefault="001C5114">
      <w:r>
        <w:t xml:space="preserve">Ways Tenants </w:t>
      </w:r>
      <w:r w:rsidR="00D32681">
        <w:t xml:space="preserve">Can Give Landlords </w:t>
      </w:r>
      <w:r w:rsidR="00C664DB">
        <w:t>The COVID-19 D</w:t>
      </w:r>
      <w:r>
        <w:t xml:space="preserve">eclaration: </w:t>
      </w:r>
      <w:hyperlink r:id="rId21" w:history="1">
        <w:r w:rsidR="00D32681" w:rsidRPr="001B5A94">
          <w:rPr>
            <w:rStyle w:val="Hyperlink"/>
          </w:rPr>
          <w:t>https://youtu.be/L_AnSPfdsdQ?t=2272</w:t>
        </w:r>
      </w:hyperlink>
      <w:r w:rsidR="00D32681">
        <w:t xml:space="preserve"> </w:t>
      </w:r>
    </w:p>
    <w:p w14:paraId="5B6C7EE2" w14:textId="6440482F" w:rsidR="00D32681" w:rsidRDefault="007F599A">
      <w:r>
        <w:t>Disclosure That Needs to be in a CCP 1179.03(b) Notice</w:t>
      </w:r>
      <w:r w:rsidR="0020130B">
        <w:t xml:space="preserve"> </w:t>
      </w:r>
      <w:hyperlink r:id="rId22" w:history="1">
        <w:r w:rsidR="0020130B" w:rsidRPr="001B5A94">
          <w:rPr>
            <w:rStyle w:val="Hyperlink"/>
          </w:rPr>
          <w:t>https://youtu.be/L_AnSPfdsdQ?t=2428</w:t>
        </w:r>
      </w:hyperlink>
      <w:r w:rsidR="0020130B">
        <w:t xml:space="preserve"> </w:t>
      </w:r>
    </w:p>
    <w:p w14:paraId="3CBFE3AC" w14:textId="5CAFA733" w:rsidR="00025B47" w:rsidRDefault="00025B47" w:rsidP="00025B47">
      <w:r>
        <w:t>Explanation of 15-Day Notices Under CCP 1179.03(</w:t>
      </w:r>
      <w:r>
        <w:t>c</w:t>
      </w:r>
      <w:r>
        <w:t xml:space="preserve">) Rent/Monetary Breach accruing from </w:t>
      </w:r>
      <w:r>
        <w:t>September 1, 2020 thru January 31, 2021</w:t>
      </w:r>
      <w:r>
        <w:t xml:space="preserve"> </w:t>
      </w:r>
      <w:hyperlink r:id="rId23" w:history="1">
        <w:r w:rsidR="00996C55" w:rsidRPr="001B5A94">
          <w:rPr>
            <w:rStyle w:val="Hyperlink"/>
          </w:rPr>
          <w:t>https://youtu.be/L_AnSPfdsdQ?t=2467</w:t>
        </w:r>
      </w:hyperlink>
      <w:r w:rsidR="00996C55">
        <w:t xml:space="preserve"> </w:t>
      </w:r>
    </w:p>
    <w:p w14:paraId="59AE3115" w14:textId="45117B2E" w:rsidR="00996C55" w:rsidRDefault="00996C55" w:rsidP="00025B47">
      <w:r>
        <w:t>Disclosure That Needs to be in a CCP 1179.03(</w:t>
      </w:r>
      <w:r>
        <w:t>c</w:t>
      </w:r>
      <w:r>
        <w:t>) Notice</w:t>
      </w:r>
      <w:r w:rsidR="00384A65" w:rsidRPr="00384A65">
        <w:t xml:space="preserve"> </w:t>
      </w:r>
      <w:hyperlink r:id="rId24" w:history="1">
        <w:r w:rsidR="00384A65" w:rsidRPr="001B5A94">
          <w:rPr>
            <w:rStyle w:val="Hyperlink"/>
          </w:rPr>
          <w:t>https://youtu.be/L_AnSPfdsdQ?t=2529</w:t>
        </w:r>
      </w:hyperlink>
      <w:r w:rsidR="00384A65">
        <w:t xml:space="preserve"> </w:t>
      </w:r>
    </w:p>
    <w:p w14:paraId="4AAF665C" w14:textId="44540B2F" w:rsidR="0059014E" w:rsidRDefault="0059014E" w:rsidP="00025B47">
      <w:r>
        <w:t>COVID-19 Declaration that Needs to Be Provided</w:t>
      </w:r>
      <w:r w:rsidR="00700F08">
        <w:t xml:space="preserve"> with 15 Day Notices Under CCP 1179.03(b) and (c)</w:t>
      </w:r>
      <w:r>
        <w:t xml:space="preserve">: </w:t>
      </w:r>
      <w:hyperlink r:id="rId25" w:history="1">
        <w:r w:rsidR="006F4122" w:rsidRPr="001B5A94">
          <w:rPr>
            <w:rStyle w:val="Hyperlink"/>
          </w:rPr>
          <w:t>https://youtu.be/L_AnSPfdsdQ?t=2532</w:t>
        </w:r>
      </w:hyperlink>
      <w:r w:rsidR="006F4122">
        <w:t xml:space="preserve"> </w:t>
      </w:r>
    </w:p>
    <w:p w14:paraId="673DE004" w14:textId="72B30DDC" w:rsidR="00700F08" w:rsidRDefault="00CE5A22" w:rsidP="00025B47">
      <w:r>
        <w:t xml:space="preserve">Results if Tenant Provides Declaration Back to Landlords on </w:t>
      </w:r>
      <w:r w:rsidR="00B22240">
        <w:t>CCP 1179(b) Notices (Rent Owed From March 1, 2020 thru August 31, 2020)</w:t>
      </w:r>
      <w:r w:rsidR="00DE5948">
        <w:t xml:space="preserve"> </w:t>
      </w:r>
      <w:hyperlink r:id="rId26" w:history="1">
        <w:r w:rsidR="00DE5948" w:rsidRPr="001B5A94">
          <w:rPr>
            <w:rStyle w:val="Hyperlink"/>
          </w:rPr>
          <w:t>https://youtu.be/L_AnSPfdsdQ?t=2576</w:t>
        </w:r>
      </w:hyperlink>
      <w:r w:rsidR="00DE5948">
        <w:t xml:space="preserve"> </w:t>
      </w:r>
    </w:p>
    <w:p w14:paraId="111E0FB0" w14:textId="77777777" w:rsidR="00025B47" w:rsidRDefault="00025B47"/>
    <w:p w14:paraId="3C661279" w14:textId="3FD1D396" w:rsidR="00424F32" w:rsidRDefault="00EA2336" w:rsidP="00424F32">
      <w:r>
        <w:lastRenderedPageBreak/>
        <w:t xml:space="preserve">What If You Get A Hardship Declaration from a “High Income Tenant” </w:t>
      </w:r>
      <w:r w:rsidR="00330676">
        <w:t xml:space="preserve">and </w:t>
      </w:r>
      <w:r w:rsidR="00330676">
        <w:t xml:space="preserve">What is a High Income Tenant </w:t>
      </w:r>
      <w:hyperlink r:id="rId27" w:history="1">
        <w:r w:rsidR="0097405C" w:rsidRPr="001B5A94">
          <w:rPr>
            <w:rStyle w:val="Hyperlink"/>
          </w:rPr>
          <w:t>https://youtu.be/L_AnSPfdsdQ?t=2650</w:t>
        </w:r>
      </w:hyperlink>
      <w:r>
        <w:t xml:space="preserve"> </w:t>
      </w:r>
    </w:p>
    <w:p w14:paraId="158C8AA9" w14:textId="27F199CC" w:rsidR="00EA2336" w:rsidRDefault="00EA2336" w:rsidP="00424F32">
      <w:r>
        <w:t>Steps Landlords Must Do</w:t>
      </w:r>
      <w:r w:rsidR="00F46CCE">
        <w:t xml:space="preserve"> If They Want to Declare Their Tenants High Income Tenants</w:t>
      </w:r>
      <w:r w:rsidR="0097405C">
        <w:t xml:space="preserve"> on Their 15-Day Notices: </w:t>
      </w:r>
      <w:hyperlink r:id="rId28" w:history="1">
        <w:r w:rsidR="0097405C" w:rsidRPr="001B5A94">
          <w:rPr>
            <w:rStyle w:val="Hyperlink"/>
          </w:rPr>
          <w:t>https://youtu.be/L_AnSPfdsdQ?t=2787</w:t>
        </w:r>
      </w:hyperlink>
      <w:r w:rsidR="0097405C">
        <w:t xml:space="preserve"> </w:t>
      </w:r>
    </w:p>
    <w:p w14:paraId="7AA5E034" w14:textId="02D47B3C" w:rsidR="00F16839" w:rsidRDefault="002F09D3" w:rsidP="00424F32">
      <w:r>
        <w:t xml:space="preserve">If Landlord Properly Issues Notice and Has Documentation Their Tenant is High Income, What Does Tenant have to do: </w:t>
      </w:r>
      <w:hyperlink r:id="rId29" w:history="1">
        <w:r w:rsidR="006754DE" w:rsidRPr="001B5A94">
          <w:rPr>
            <w:rStyle w:val="Hyperlink"/>
          </w:rPr>
          <w:t>https://youtu.be/L_AnSPfdsdQ?t=2883</w:t>
        </w:r>
      </w:hyperlink>
      <w:r w:rsidR="006754DE">
        <w:t xml:space="preserve"> </w:t>
      </w:r>
    </w:p>
    <w:p w14:paraId="2C885376" w14:textId="7EEA58A9" w:rsidR="006754DE" w:rsidRDefault="006754DE" w:rsidP="00424F32">
      <w:r>
        <w:t xml:space="preserve">If High Income Tenant Complies with Documentation They Get Protection: </w:t>
      </w:r>
      <w:hyperlink r:id="rId30" w:history="1">
        <w:r w:rsidR="00FD436B" w:rsidRPr="001B5A94">
          <w:rPr>
            <w:rStyle w:val="Hyperlink"/>
          </w:rPr>
          <w:t>https://youtu.be/L_AnSPfdsdQ?t=3014</w:t>
        </w:r>
      </w:hyperlink>
      <w:r w:rsidR="00FD436B">
        <w:t xml:space="preserve"> </w:t>
      </w:r>
    </w:p>
    <w:p w14:paraId="7F583F0B" w14:textId="0F679F82" w:rsidR="002C20D3" w:rsidRDefault="002C20D3" w:rsidP="00424F32">
      <w:r>
        <w:t xml:space="preserve">Talk About the 15-Day Notices for Rent/Monetary Breach for </w:t>
      </w:r>
      <w:r w:rsidR="00535A57">
        <w:t xml:space="preserve">amounts that Accrue between September 1, 2020 thru January 31, 2021 </w:t>
      </w:r>
      <w:hyperlink r:id="rId31" w:history="1">
        <w:r w:rsidR="00535A57" w:rsidRPr="001B5A94">
          <w:rPr>
            <w:rStyle w:val="Hyperlink"/>
          </w:rPr>
          <w:t>https://youtu.be/L_AnSPfdsdQ?t=3159</w:t>
        </w:r>
      </w:hyperlink>
      <w:r w:rsidR="00535A57">
        <w:t xml:space="preserve"> </w:t>
      </w:r>
    </w:p>
    <w:p w14:paraId="155EEB1D" w14:textId="43A0C76A" w:rsidR="0017725C" w:rsidRDefault="0017725C" w:rsidP="00424F32">
      <w:r>
        <w:t xml:space="preserve">What Happens If Tenant Gives You Back Hardship Declaration on </w:t>
      </w:r>
      <w:r w:rsidR="00C76519">
        <w:t>amounts that Accrue between September 1, 2020 thru January 31, 2021</w:t>
      </w:r>
      <w:r w:rsidR="00EC72E6">
        <w:t xml:space="preserve"> and explanation of tenants needing to pay 25% of </w:t>
      </w:r>
      <w:r w:rsidR="00901A3F">
        <w:t xml:space="preserve">defaulted rent </w:t>
      </w:r>
      <w:r w:rsidR="00C76519" w:rsidRPr="00C76519">
        <w:t xml:space="preserve"> </w:t>
      </w:r>
      <w:hyperlink r:id="rId32" w:history="1">
        <w:r w:rsidR="00C76519" w:rsidRPr="001B5A94">
          <w:rPr>
            <w:rStyle w:val="Hyperlink"/>
          </w:rPr>
          <w:t>https://youtu.be/L_AnSPfdsdQ?t=3229</w:t>
        </w:r>
      </w:hyperlink>
      <w:r w:rsidR="00C76519">
        <w:t xml:space="preserve"> </w:t>
      </w:r>
    </w:p>
    <w:p w14:paraId="0A0F1570" w14:textId="38993818" w:rsidR="00901A3F" w:rsidRDefault="00901A3F" w:rsidP="00424F32">
      <w:r>
        <w:t xml:space="preserve">If Tenant Doesn’t Provide the Hardship Declaration, You can move forward with your eviction, but they </w:t>
      </w:r>
      <w:r w:rsidR="00D1072F">
        <w:t>might get a</w:t>
      </w:r>
      <w:r>
        <w:t xml:space="preserve"> second chance </w:t>
      </w:r>
      <w:r w:rsidR="00D1072F">
        <w:t xml:space="preserve">to stop the eviction by filing it in Court: </w:t>
      </w:r>
      <w:hyperlink r:id="rId33" w:history="1">
        <w:r w:rsidR="00D1072F" w:rsidRPr="001B5A94">
          <w:rPr>
            <w:rStyle w:val="Hyperlink"/>
          </w:rPr>
          <w:t>https://youtu.be/L_AnSPfdsdQ?t=3317</w:t>
        </w:r>
      </w:hyperlink>
      <w:r w:rsidR="00D1072F">
        <w:t xml:space="preserve"> </w:t>
      </w:r>
    </w:p>
    <w:p w14:paraId="6909C769" w14:textId="0A9A5B3C" w:rsidR="000A6FA4" w:rsidRDefault="00F53CCE" w:rsidP="00424F32">
      <w:r>
        <w:t xml:space="preserve">An Overview of How AB-3088 and Solano Emergency </w:t>
      </w:r>
      <w:r w:rsidR="00901681">
        <w:t>Resolution</w:t>
      </w:r>
      <w:r>
        <w:t xml:space="preserve"> 2020-67 </w:t>
      </w:r>
      <w:r w:rsidR="00901681">
        <w:t>Play Together</w:t>
      </w:r>
      <w:r w:rsidR="00173D14">
        <w:t>:</w:t>
      </w:r>
      <w:r w:rsidR="00173D14" w:rsidRPr="00173D14">
        <w:t xml:space="preserve"> </w:t>
      </w:r>
      <w:hyperlink r:id="rId34" w:history="1">
        <w:r w:rsidR="00173D14" w:rsidRPr="001B5A94">
          <w:rPr>
            <w:rStyle w:val="Hyperlink"/>
          </w:rPr>
          <w:t>https://youtu.be/L_AnSPfdsdQ?t=3597</w:t>
        </w:r>
      </w:hyperlink>
      <w:r w:rsidR="00173D14">
        <w:t xml:space="preserve">  </w:t>
      </w:r>
    </w:p>
    <w:p w14:paraId="6355B300" w14:textId="77777777" w:rsidR="0020130B" w:rsidRDefault="0020130B"/>
    <w:p w14:paraId="225E383E" w14:textId="77777777" w:rsidR="00C664DB" w:rsidRDefault="00C664DB"/>
    <w:p w14:paraId="78CDB0D5" w14:textId="77777777" w:rsidR="006E5972" w:rsidRDefault="006E5972"/>
    <w:p w14:paraId="13284B1C" w14:textId="77777777" w:rsidR="00231EE7" w:rsidRDefault="00231EE7"/>
    <w:p w14:paraId="7FBED56C" w14:textId="77777777" w:rsidR="009D1CC3" w:rsidRDefault="009D1CC3"/>
    <w:p w14:paraId="7843B250" w14:textId="77777777" w:rsidR="003C3A66" w:rsidRDefault="003C3A66"/>
    <w:sectPr w:rsidR="003C3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66"/>
    <w:rsid w:val="00025B47"/>
    <w:rsid w:val="0005278F"/>
    <w:rsid w:val="000900D9"/>
    <w:rsid w:val="000A6FA4"/>
    <w:rsid w:val="00173D14"/>
    <w:rsid w:val="0017725C"/>
    <w:rsid w:val="0018405E"/>
    <w:rsid w:val="001C5114"/>
    <w:rsid w:val="001F65BB"/>
    <w:rsid w:val="0020130B"/>
    <w:rsid w:val="00231EE7"/>
    <w:rsid w:val="00264F1F"/>
    <w:rsid w:val="00284DCB"/>
    <w:rsid w:val="002C20D3"/>
    <w:rsid w:val="002F09D3"/>
    <w:rsid w:val="00330676"/>
    <w:rsid w:val="00351C73"/>
    <w:rsid w:val="00384A65"/>
    <w:rsid w:val="003917FD"/>
    <w:rsid w:val="003B0824"/>
    <w:rsid w:val="003C3A66"/>
    <w:rsid w:val="003D4BB8"/>
    <w:rsid w:val="003D6234"/>
    <w:rsid w:val="00424F32"/>
    <w:rsid w:val="00457EA2"/>
    <w:rsid w:val="00535A57"/>
    <w:rsid w:val="0059014E"/>
    <w:rsid w:val="005F083B"/>
    <w:rsid w:val="005F0EC8"/>
    <w:rsid w:val="006754DE"/>
    <w:rsid w:val="006E5972"/>
    <w:rsid w:val="006F4122"/>
    <w:rsid w:val="00700F08"/>
    <w:rsid w:val="007679AD"/>
    <w:rsid w:val="0079685C"/>
    <w:rsid w:val="007F599A"/>
    <w:rsid w:val="008352C0"/>
    <w:rsid w:val="00901681"/>
    <w:rsid w:val="00901A3F"/>
    <w:rsid w:val="00923C8A"/>
    <w:rsid w:val="0097405C"/>
    <w:rsid w:val="00996C55"/>
    <w:rsid w:val="009D1CC3"/>
    <w:rsid w:val="00A80275"/>
    <w:rsid w:val="00AD564C"/>
    <w:rsid w:val="00B22240"/>
    <w:rsid w:val="00B50BEE"/>
    <w:rsid w:val="00BF1053"/>
    <w:rsid w:val="00C10B1D"/>
    <w:rsid w:val="00C664DB"/>
    <w:rsid w:val="00C76519"/>
    <w:rsid w:val="00C95F8F"/>
    <w:rsid w:val="00CB47B1"/>
    <w:rsid w:val="00CE5A22"/>
    <w:rsid w:val="00D1072F"/>
    <w:rsid w:val="00D1372E"/>
    <w:rsid w:val="00D32681"/>
    <w:rsid w:val="00D65695"/>
    <w:rsid w:val="00D874F4"/>
    <w:rsid w:val="00D8773E"/>
    <w:rsid w:val="00DE5948"/>
    <w:rsid w:val="00EA2336"/>
    <w:rsid w:val="00EC72E6"/>
    <w:rsid w:val="00F16839"/>
    <w:rsid w:val="00F46CCE"/>
    <w:rsid w:val="00F47D39"/>
    <w:rsid w:val="00F53CCE"/>
    <w:rsid w:val="00F80179"/>
    <w:rsid w:val="00FC06DE"/>
    <w:rsid w:val="00FD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25B5"/>
  <w15:chartTrackingRefBased/>
  <w15:docId w15:val="{2197728D-D851-43DA-9938-E0B22A9C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A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L_AnSPfdsdQ?t=962" TargetMode="External"/><Relationship Id="rId18" Type="http://schemas.openxmlformats.org/officeDocument/2006/relationships/hyperlink" Target="https://youtu.be/L_AnSPfdsdQ?t=1804" TargetMode="External"/><Relationship Id="rId26" Type="http://schemas.openxmlformats.org/officeDocument/2006/relationships/hyperlink" Target="https://youtu.be/L_AnSPfdsdQ?t=257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L_AnSPfdsdQ?t=2272" TargetMode="External"/><Relationship Id="rId34" Type="http://schemas.openxmlformats.org/officeDocument/2006/relationships/hyperlink" Target="https://youtu.be/L_AnSPfdsdQ?t=3597" TargetMode="External"/><Relationship Id="rId7" Type="http://schemas.openxmlformats.org/officeDocument/2006/relationships/hyperlink" Target="https://youtu.be/L_AnSPfdsdQ?t=349" TargetMode="External"/><Relationship Id="rId12" Type="http://schemas.openxmlformats.org/officeDocument/2006/relationships/hyperlink" Target="https://youtu.be/L_AnSPfdsdQ?t=718" TargetMode="External"/><Relationship Id="rId17" Type="http://schemas.openxmlformats.org/officeDocument/2006/relationships/hyperlink" Target="https://youtu.be/L_AnSPfdsdQ?t=1636" TargetMode="External"/><Relationship Id="rId25" Type="http://schemas.openxmlformats.org/officeDocument/2006/relationships/hyperlink" Target="https://youtu.be/L_AnSPfdsdQ?t=2532" TargetMode="External"/><Relationship Id="rId33" Type="http://schemas.openxmlformats.org/officeDocument/2006/relationships/hyperlink" Target="https://youtu.be/L_AnSPfdsdQ?t=331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L_AnSPfdsdQ?t=1457" TargetMode="External"/><Relationship Id="rId20" Type="http://schemas.openxmlformats.org/officeDocument/2006/relationships/hyperlink" Target="https://youtu.be/L_AnSPfdsdQ?t=2142" TargetMode="External"/><Relationship Id="rId29" Type="http://schemas.openxmlformats.org/officeDocument/2006/relationships/hyperlink" Target="https://youtu.be/L_AnSPfdsdQ?t=288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L_AnSPfdsdQ?t=686" TargetMode="External"/><Relationship Id="rId24" Type="http://schemas.openxmlformats.org/officeDocument/2006/relationships/hyperlink" Target="https://youtu.be/L_AnSPfdsdQ?t=2529" TargetMode="External"/><Relationship Id="rId32" Type="http://schemas.openxmlformats.org/officeDocument/2006/relationships/hyperlink" Target="https://youtu.be/L_AnSPfdsdQ?t=322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L_AnSPfdsdQ?t=1301" TargetMode="External"/><Relationship Id="rId23" Type="http://schemas.openxmlformats.org/officeDocument/2006/relationships/hyperlink" Target="https://youtu.be/L_AnSPfdsdQ?t=2467" TargetMode="External"/><Relationship Id="rId28" Type="http://schemas.openxmlformats.org/officeDocument/2006/relationships/hyperlink" Target="https://youtu.be/L_AnSPfdsdQ?t=278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L_AnSPfdsdQ?t=556" TargetMode="External"/><Relationship Id="rId19" Type="http://schemas.openxmlformats.org/officeDocument/2006/relationships/hyperlink" Target="https://youtu.be/L_AnSPfdsdQ?t=2050" TargetMode="External"/><Relationship Id="rId31" Type="http://schemas.openxmlformats.org/officeDocument/2006/relationships/hyperlink" Target="https://youtu.be/L_AnSPfdsdQ?t=3159" TargetMode="External"/><Relationship Id="rId4" Type="http://schemas.openxmlformats.org/officeDocument/2006/relationships/styles" Target="styles.xml"/><Relationship Id="rId9" Type="http://schemas.openxmlformats.org/officeDocument/2006/relationships/hyperlink" Target="https://youtu.be/L_AnSPfdsdQ?t=441" TargetMode="External"/><Relationship Id="rId14" Type="http://schemas.openxmlformats.org/officeDocument/2006/relationships/hyperlink" Target="https://youtu.be/L_AnSPfdsdQ?t=1154" TargetMode="External"/><Relationship Id="rId22" Type="http://schemas.openxmlformats.org/officeDocument/2006/relationships/hyperlink" Target="https://youtu.be/L_AnSPfdsdQ?t=2428" TargetMode="External"/><Relationship Id="rId27" Type="http://schemas.openxmlformats.org/officeDocument/2006/relationships/hyperlink" Target="https://youtu.be/L_AnSPfdsdQ?t=2650" TargetMode="External"/><Relationship Id="rId30" Type="http://schemas.openxmlformats.org/officeDocument/2006/relationships/hyperlink" Target="https://youtu.be/L_AnSPfdsdQ?t=3014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youtu.be/L_AnSPfdsdQ?t=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F356F13EB964CB528E5721098655B" ma:contentTypeVersion="13" ma:contentTypeDescription="Create a new document." ma:contentTypeScope="" ma:versionID="cd98111de61232da99ceda3f3881a01d">
  <xsd:schema xmlns:xsd="http://www.w3.org/2001/XMLSchema" xmlns:xs="http://www.w3.org/2001/XMLSchema" xmlns:p="http://schemas.microsoft.com/office/2006/metadata/properties" xmlns:ns3="c9de5a8b-32f4-42ac-a4c5-86635e47825b" xmlns:ns4="e151e835-541a-42d2-a0a6-5efc74f2a703" targetNamespace="http://schemas.microsoft.com/office/2006/metadata/properties" ma:root="true" ma:fieldsID="568cc349148d3eef2890c77bf5b191de" ns3:_="" ns4:_="">
    <xsd:import namespace="c9de5a8b-32f4-42ac-a4c5-86635e47825b"/>
    <xsd:import namespace="e151e835-541a-42d2-a0a6-5efc74f2a7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e5a8b-32f4-42ac-a4c5-86635e478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1e835-541a-42d2-a0a6-5efc74f2a7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53DA83-321C-49C0-A0C8-9CA7A4A26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e5a8b-32f4-42ac-a4c5-86635e47825b"/>
    <ds:schemaRef ds:uri="e151e835-541a-42d2-a0a6-5efc74f2a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01399E-A73A-4F12-9772-DBB8C482B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A4957-686C-4FE2-AC7C-1D5465E82D26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c9de5a8b-32f4-42ac-a4c5-86635e47825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151e835-541a-42d2-a0a6-5efc74f2a7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 Wells</dc:creator>
  <cp:keywords/>
  <dc:description/>
  <cp:lastModifiedBy>Robert  Wells</cp:lastModifiedBy>
  <cp:revision>2</cp:revision>
  <dcterms:created xsi:type="dcterms:W3CDTF">2020-09-08T00:50:00Z</dcterms:created>
  <dcterms:modified xsi:type="dcterms:W3CDTF">2020-09-08T00:50:00Z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0x010100170F356F13EB964CB528E5721098655B</vt:lpwstr>
  </property>
</Properties>
</file>